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1620" w14:textId="39C9C5BD" w:rsidR="002C130E" w:rsidRPr="00434A3E" w:rsidRDefault="00A318FB" w:rsidP="00A318FB">
      <w:pPr>
        <w:jc w:val="center"/>
        <w:rPr>
          <w:rFonts w:ascii="Century Gothic" w:hAnsi="Century Gothic"/>
          <w:b/>
          <w:bCs/>
          <w:sz w:val="32"/>
          <w:szCs w:val="32"/>
        </w:rPr>
      </w:pPr>
      <w:r w:rsidRPr="00434A3E">
        <w:rPr>
          <w:rFonts w:ascii="Century Gothic" w:hAnsi="Century Gothic"/>
          <w:b/>
          <w:bCs/>
          <w:sz w:val="32"/>
          <w:szCs w:val="32"/>
        </w:rPr>
        <w:t>Kings in the Corner</w:t>
      </w:r>
    </w:p>
    <w:p w14:paraId="0CB3C226" w14:textId="66DBA550" w:rsidR="00A318FB" w:rsidRPr="00A318FB" w:rsidRDefault="00A318FB">
      <w:pPr>
        <w:rPr>
          <w:rFonts w:ascii="Century Gothic" w:hAnsi="Century Gothic"/>
          <w:b/>
          <w:bCs/>
          <w:sz w:val="28"/>
          <w:szCs w:val="28"/>
        </w:rPr>
      </w:pPr>
      <w:r w:rsidRPr="00A318FB">
        <w:rPr>
          <w:rFonts w:ascii="Century Gothic" w:hAnsi="Century Gothic"/>
          <w:b/>
          <w:bCs/>
          <w:sz w:val="28"/>
          <w:szCs w:val="28"/>
        </w:rPr>
        <w:t>What you will need:</w:t>
      </w:r>
    </w:p>
    <w:p w14:paraId="1361EB7F" w14:textId="72CE0F31" w:rsidR="00A318FB" w:rsidRDefault="00A318FB">
      <w:pPr>
        <w:rPr>
          <w:rFonts w:ascii="Century Gothic" w:hAnsi="Century Gothic"/>
          <w:sz w:val="28"/>
          <w:szCs w:val="28"/>
        </w:rPr>
      </w:pPr>
      <w:r w:rsidRPr="00A318FB">
        <w:rPr>
          <w:rFonts w:ascii="Century Gothic" w:hAnsi="Century Gothic"/>
          <w:sz w:val="28"/>
          <w:szCs w:val="28"/>
        </w:rPr>
        <w:t>A deck of playing cards</w:t>
      </w:r>
      <w:r>
        <w:rPr>
          <w:rFonts w:ascii="Century Gothic" w:hAnsi="Century Gothic"/>
          <w:sz w:val="28"/>
          <w:szCs w:val="28"/>
        </w:rPr>
        <w:t xml:space="preserve"> (no jokers)</w:t>
      </w:r>
    </w:p>
    <w:p w14:paraId="6745C706" w14:textId="79EA2681" w:rsidR="00A318FB" w:rsidRDefault="00A318FB">
      <w:pPr>
        <w:rPr>
          <w:rFonts w:ascii="Century Gothic" w:hAnsi="Century Gothic"/>
          <w:sz w:val="28"/>
          <w:szCs w:val="28"/>
        </w:rPr>
      </w:pPr>
      <w:r>
        <w:rPr>
          <w:rFonts w:ascii="Century Gothic" w:hAnsi="Century Gothic"/>
          <w:sz w:val="28"/>
          <w:szCs w:val="28"/>
        </w:rPr>
        <w:t>2 to 4 players</w:t>
      </w:r>
    </w:p>
    <w:p w14:paraId="26D40DA3" w14:textId="5EEDFC0B" w:rsidR="00A318FB" w:rsidRPr="00A318FB" w:rsidRDefault="00A318FB">
      <w:pPr>
        <w:rPr>
          <w:rFonts w:ascii="Century Gothic" w:hAnsi="Century Gothic"/>
          <w:b/>
          <w:bCs/>
          <w:sz w:val="28"/>
          <w:szCs w:val="28"/>
        </w:rPr>
      </w:pPr>
      <w:r w:rsidRPr="00A318FB">
        <w:rPr>
          <w:rFonts w:ascii="Century Gothic" w:hAnsi="Century Gothic"/>
          <w:b/>
          <w:bCs/>
          <w:sz w:val="28"/>
          <w:szCs w:val="28"/>
        </w:rPr>
        <w:t xml:space="preserve">How do you win? </w:t>
      </w:r>
    </w:p>
    <w:p w14:paraId="6AEB181F" w14:textId="33615171" w:rsidR="00A318FB" w:rsidRDefault="00A318FB">
      <w:pPr>
        <w:rPr>
          <w:rFonts w:ascii="Century Gothic" w:hAnsi="Century Gothic"/>
          <w:sz w:val="28"/>
          <w:szCs w:val="28"/>
        </w:rPr>
      </w:pPr>
      <w:r>
        <w:rPr>
          <w:rFonts w:ascii="Century Gothic" w:hAnsi="Century Gothic"/>
          <w:sz w:val="28"/>
          <w:szCs w:val="28"/>
        </w:rPr>
        <w:t xml:space="preserve">The first player to play </w:t>
      </w:r>
      <w:proofErr w:type="gramStart"/>
      <w:r>
        <w:rPr>
          <w:rFonts w:ascii="Century Gothic" w:hAnsi="Century Gothic"/>
          <w:sz w:val="28"/>
          <w:szCs w:val="28"/>
        </w:rPr>
        <w:t>all</w:t>
      </w:r>
      <w:r w:rsidR="00434A3E">
        <w:rPr>
          <w:rFonts w:ascii="Century Gothic" w:hAnsi="Century Gothic"/>
          <w:sz w:val="28"/>
          <w:szCs w:val="28"/>
        </w:rPr>
        <w:t xml:space="preserve"> </w:t>
      </w:r>
      <w:r>
        <w:rPr>
          <w:rFonts w:ascii="Century Gothic" w:hAnsi="Century Gothic"/>
          <w:sz w:val="28"/>
          <w:szCs w:val="28"/>
        </w:rPr>
        <w:t>of</w:t>
      </w:r>
      <w:proofErr w:type="gramEnd"/>
      <w:r>
        <w:rPr>
          <w:rFonts w:ascii="Century Gothic" w:hAnsi="Century Gothic"/>
          <w:sz w:val="28"/>
          <w:szCs w:val="28"/>
        </w:rPr>
        <w:t xml:space="preserve"> his or her cards wins.</w:t>
      </w:r>
    </w:p>
    <w:p w14:paraId="4D9FE84F" w14:textId="0E8DEA05" w:rsidR="00A318FB" w:rsidRPr="00A318FB" w:rsidRDefault="00A318FB">
      <w:pPr>
        <w:rPr>
          <w:rFonts w:ascii="Century Gothic" w:hAnsi="Century Gothic"/>
          <w:b/>
          <w:bCs/>
          <w:sz w:val="28"/>
          <w:szCs w:val="28"/>
        </w:rPr>
      </w:pPr>
      <w:r w:rsidRPr="00A318FB">
        <w:rPr>
          <w:rFonts w:ascii="Century Gothic" w:hAnsi="Century Gothic"/>
          <w:b/>
          <w:bCs/>
          <w:sz w:val="28"/>
          <w:szCs w:val="28"/>
        </w:rPr>
        <w:t>How do you play?</w:t>
      </w:r>
    </w:p>
    <w:p w14:paraId="755771EB" w14:textId="3F1E34E8" w:rsidR="00A318FB" w:rsidRDefault="00A318FB">
      <w:pPr>
        <w:rPr>
          <w:rFonts w:ascii="Century Gothic" w:hAnsi="Century Gothic"/>
          <w:sz w:val="28"/>
          <w:szCs w:val="28"/>
        </w:rPr>
      </w:pPr>
      <w:r>
        <w:rPr>
          <w:rFonts w:ascii="Century Gothic" w:hAnsi="Century Gothic"/>
          <w:sz w:val="28"/>
          <w:szCs w:val="28"/>
        </w:rPr>
        <w:t xml:space="preserve">Deal seven cards to each player. Place the remaining cards in the middle of the table as a stockpile. Then turn the four top cards over, places one on each of the four sides of the deck – to the north, south, east and west. These will be the fountain piles. The cards on the table should make the shape of a cross. </w:t>
      </w:r>
    </w:p>
    <w:p w14:paraId="04E06EF1" w14:textId="35DB5F0A" w:rsidR="00A318FB" w:rsidRDefault="00A318FB">
      <w:pPr>
        <w:rPr>
          <w:rFonts w:ascii="Century Gothic" w:hAnsi="Century Gothic"/>
          <w:sz w:val="28"/>
          <w:szCs w:val="28"/>
        </w:rPr>
      </w:pPr>
      <w:r>
        <w:rPr>
          <w:rFonts w:ascii="Century Gothic" w:hAnsi="Century Gothic"/>
          <w:sz w:val="28"/>
          <w:szCs w:val="28"/>
        </w:rPr>
        <w:t>The player to the left of the dealer begins by drawing one card from the center stockpile. He or she may make as many valid plays as are possible during his turn to get rid of as many cards as possible from his hand. Once there are no more valid moves, it is the next player’s turn. (in Aftercare we indicate we are finished with our turn with a quick knock on the table)</w:t>
      </w:r>
    </w:p>
    <w:p w14:paraId="4640C6E8" w14:textId="77777777" w:rsidR="00A318FB" w:rsidRDefault="00A318FB" w:rsidP="00A318FB">
      <w:pPr>
        <w:rPr>
          <w:rFonts w:ascii="Century Gothic" w:hAnsi="Century Gothic"/>
          <w:sz w:val="28"/>
          <w:szCs w:val="28"/>
        </w:rPr>
      </w:pPr>
      <w:r>
        <w:rPr>
          <w:rFonts w:ascii="Century Gothic" w:hAnsi="Century Gothic"/>
          <w:sz w:val="28"/>
          <w:szCs w:val="28"/>
        </w:rPr>
        <w:t>Each player begins his or her turn by drawing a card from the center stockpile and making as many valid moves as he can.</w:t>
      </w:r>
    </w:p>
    <w:p w14:paraId="6E715615" w14:textId="1D5E5071" w:rsidR="00A318FB" w:rsidRPr="00A318FB" w:rsidRDefault="00A318FB" w:rsidP="00A318FB">
      <w:pPr>
        <w:rPr>
          <w:rFonts w:ascii="Century Gothic" w:hAnsi="Century Gothic"/>
          <w:sz w:val="28"/>
          <w:szCs w:val="28"/>
        </w:rPr>
      </w:pPr>
      <w:r w:rsidRPr="00A318FB">
        <w:rPr>
          <w:rFonts w:ascii="Century Gothic" w:eastAsia="Times New Roman" w:hAnsi="Century Gothic" w:cs="Arial"/>
          <w:b/>
          <w:bCs/>
          <w:color w:val="333333"/>
          <w:sz w:val="28"/>
          <w:szCs w:val="28"/>
        </w:rPr>
        <w:t>Valid moves:</w:t>
      </w:r>
    </w:p>
    <w:p w14:paraId="0D0043FD" w14:textId="77777777" w:rsidR="00A318FB" w:rsidRPr="00A318FB" w:rsidRDefault="00A318FB" w:rsidP="00A318FB">
      <w:pPr>
        <w:numPr>
          <w:ilvl w:val="0"/>
          <w:numId w:val="1"/>
        </w:numPr>
        <w:shd w:val="clear" w:color="auto" w:fill="FEFEFE"/>
        <w:spacing w:after="150" w:line="465" w:lineRule="atLeast"/>
        <w:ind w:left="300"/>
        <w:rPr>
          <w:rFonts w:ascii="Century Gothic" w:eastAsia="Times New Roman" w:hAnsi="Century Gothic" w:cs="Times New Roman"/>
          <w:color w:val="333333"/>
          <w:sz w:val="28"/>
          <w:szCs w:val="28"/>
        </w:rPr>
      </w:pPr>
      <w:r w:rsidRPr="00A318FB">
        <w:rPr>
          <w:rFonts w:ascii="Century Gothic" w:eastAsia="Times New Roman" w:hAnsi="Century Gothic" w:cs="Times New Roman"/>
          <w:color w:val="333333"/>
          <w:sz w:val="28"/>
          <w:szCs w:val="28"/>
        </w:rPr>
        <w:t>Play a card (or sequence of cards) on a foundation pile in the cross. To play cards on a foundation pile, the card played must be immediately below the foundation card in rank and of the opposite color (red or black). For example, if a 9</w:t>
      </w:r>
      <w:r w:rsidRPr="00A318FB">
        <w:rPr>
          <w:rFonts w:ascii="Century Gothic" w:eastAsia="Times New Roman" w:hAnsi="Century Gothic" w:cs="Segoe UI Emoji"/>
          <w:color w:val="333333"/>
          <w:sz w:val="28"/>
          <w:szCs w:val="28"/>
        </w:rPr>
        <w:t>♥</w:t>
      </w:r>
      <w:r w:rsidRPr="00A318FB">
        <w:rPr>
          <w:rFonts w:ascii="Century Gothic" w:eastAsia="Times New Roman" w:hAnsi="Century Gothic" w:cs="Times New Roman"/>
          <w:color w:val="333333"/>
          <w:sz w:val="28"/>
          <w:szCs w:val="28"/>
        </w:rPr>
        <w:t xml:space="preserve"> is on the foundation pile, then the next card face played must be 8</w:t>
      </w:r>
      <w:r w:rsidRPr="00A318FB">
        <w:rPr>
          <w:rFonts w:ascii="Century Gothic" w:eastAsia="Times New Roman" w:hAnsi="Century Gothic" w:cs="Segoe UI Emoji"/>
          <w:color w:val="333333"/>
          <w:sz w:val="28"/>
          <w:szCs w:val="28"/>
        </w:rPr>
        <w:t>♣</w:t>
      </w:r>
      <w:r w:rsidRPr="00A318FB">
        <w:rPr>
          <w:rFonts w:ascii="Century Gothic" w:eastAsia="Times New Roman" w:hAnsi="Century Gothic" w:cs="Times New Roman"/>
          <w:color w:val="333333"/>
          <w:sz w:val="28"/>
          <w:szCs w:val="28"/>
        </w:rPr>
        <w:t xml:space="preserve"> or 8</w:t>
      </w:r>
      <w:r w:rsidRPr="00A318FB">
        <w:rPr>
          <w:rFonts w:ascii="Century Gothic" w:eastAsia="Times New Roman" w:hAnsi="Century Gothic" w:cs="Segoe UI Emoji"/>
          <w:color w:val="333333"/>
          <w:sz w:val="28"/>
          <w:szCs w:val="28"/>
        </w:rPr>
        <w:t>♠</w:t>
      </w:r>
      <w:r w:rsidRPr="00A318FB">
        <w:rPr>
          <w:rFonts w:ascii="Century Gothic" w:eastAsia="Times New Roman" w:hAnsi="Century Gothic" w:cs="Times New Roman"/>
          <w:color w:val="333333"/>
          <w:sz w:val="28"/>
          <w:szCs w:val="28"/>
        </w:rPr>
        <w:t xml:space="preserve">. A sequence of cards may also be played, but all the cards in the </w:t>
      </w:r>
      <w:r w:rsidRPr="00A318FB">
        <w:rPr>
          <w:rFonts w:ascii="Century Gothic" w:eastAsia="Times New Roman" w:hAnsi="Century Gothic" w:cs="Times New Roman"/>
          <w:color w:val="333333"/>
          <w:sz w:val="28"/>
          <w:szCs w:val="28"/>
        </w:rPr>
        <w:lastRenderedPageBreak/>
        <w:t>sequence must obey the lower rank and opposite color rules. Aces are always the lowest cards.</w:t>
      </w:r>
    </w:p>
    <w:p w14:paraId="5E3D0B2A" w14:textId="77777777" w:rsidR="00A318FB" w:rsidRPr="00A318FB" w:rsidRDefault="00A318FB" w:rsidP="00A318FB">
      <w:pPr>
        <w:numPr>
          <w:ilvl w:val="0"/>
          <w:numId w:val="1"/>
        </w:numPr>
        <w:shd w:val="clear" w:color="auto" w:fill="FEFEFE"/>
        <w:spacing w:after="150" w:line="465" w:lineRule="atLeast"/>
        <w:ind w:left="300"/>
        <w:rPr>
          <w:rFonts w:ascii="Century Gothic" w:eastAsia="Times New Roman" w:hAnsi="Century Gothic" w:cs="Times New Roman"/>
          <w:color w:val="333333"/>
          <w:sz w:val="28"/>
          <w:szCs w:val="28"/>
        </w:rPr>
      </w:pPr>
      <w:r w:rsidRPr="00A318FB">
        <w:rPr>
          <w:rFonts w:ascii="Century Gothic" w:eastAsia="Times New Roman" w:hAnsi="Century Gothic" w:cs="Times New Roman"/>
          <w:color w:val="333333"/>
          <w:sz w:val="28"/>
          <w:szCs w:val="28"/>
        </w:rPr>
        <w:t>Play a “King in the corner</w:t>
      </w:r>
      <w:proofErr w:type="gramStart"/>
      <w:r w:rsidRPr="00A318FB">
        <w:rPr>
          <w:rFonts w:ascii="Century Gothic" w:eastAsia="Times New Roman" w:hAnsi="Century Gothic" w:cs="Times New Roman"/>
          <w:color w:val="333333"/>
          <w:sz w:val="28"/>
          <w:szCs w:val="28"/>
        </w:rPr>
        <w:t>, ”</w:t>
      </w:r>
      <w:proofErr w:type="gramEnd"/>
      <w:r w:rsidRPr="00A318FB">
        <w:rPr>
          <w:rFonts w:ascii="Century Gothic" w:eastAsia="Times New Roman" w:hAnsi="Century Gothic" w:cs="Times New Roman"/>
          <w:color w:val="333333"/>
          <w:sz w:val="28"/>
          <w:szCs w:val="28"/>
        </w:rPr>
        <w:t xml:space="preserve"> literally. Kings are the only cards that can be played in the corner spaces created by the cross. Once a King is played, players may then lay off cards on that pile like any other foundation pile.</w:t>
      </w:r>
    </w:p>
    <w:p w14:paraId="66E22452" w14:textId="77777777" w:rsidR="00A318FB" w:rsidRPr="00A318FB" w:rsidRDefault="00A318FB" w:rsidP="00A318FB">
      <w:pPr>
        <w:numPr>
          <w:ilvl w:val="0"/>
          <w:numId w:val="1"/>
        </w:numPr>
        <w:shd w:val="clear" w:color="auto" w:fill="FEFEFE"/>
        <w:spacing w:after="150" w:line="465" w:lineRule="atLeast"/>
        <w:ind w:left="300"/>
        <w:rPr>
          <w:rFonts w:ascii="Century Gothic" w:eastAsia="Times New Roman" w:hAnsi="Century Gothic" w:cs="Times New Roman"/>
          <w:color w:val="333333"/>
          <w:sz w:val="28"/>
          <w:szCs w:val="28"/>
        </w:rPr>
      </w:pPr>
      <w:r w:rsidRPr="00A318FB">
        <w:rPr>
          <w:rFonts w:ascii="Century Gothic" w:eastAsia="Times New Roman" w:hAnsi="Century Gothic" w:cs="Times New Roman"/>
          <w:color w:val="333333"/>
          <w:sz w:val="28"/>
          <w:szCs w:val="28"/>
        </w:rPr>
        <w:t>Move an entire foundation pile onto another pile, if the bottom card of that recipient pile and the top card of the moving pile creates a valid sequence. This is often possible when the cards are first dealt.</w:t>
      </w:r>
    </w:p>
    <w:p w14:paraId="0C98445F" w14:textId="525FE9BB" w:rsidR="00A318FB" w:rsidRPr="00A318FB" w:rsidRDefault="00A318FB" w:rsidP="00A318FB">
      <w:pPr>
        <w:numPr>
          <w:ilvl w:val="0"/>
          <w:numId w:val="1"/>
        </w:numPr>
        <w:shd w:val="clear" w:color="auto" w:fill="FEFEFE"/>
        <w:spacing w:after="150" w:line="465" w:lineRule="atLeast"/>
        <w:ind w:left="300"/>
        <w:rPr>
          <w:rFonts w:ascii="Georgia" w:eastAsia="Times New Roman" w:hAnsi="Georgia" w:cs="Times New Roman"/>
          <w:color w:val="333333"/>
          <w:sz w:val="30"/>
          <w:szCs w:val="30"/>
        </w:rPr>
      </w:pPr>
      <w:r w:rsidRPr="00A318FB">
        <w:rPr>
          <w:rFonts w:ascii="Century Gothic" w:eastAsia="Times New Roman" w:hAnsi="Century Gothic" w:cs="Times New Roman"/>
          <w:color w:val="333333"/>
          <w:sz w:val="28"/>
          <w:szCs w:val="28"/>
        </w:rPr>
        <w:t>Play any card or sequence of cards on a vacated foundation pile</w:t>
      </w:r>
      <w:r w:rsidRPr="00A318FB">
        <w:rPr>
          <w:rFonts w:ascii="Georgia" w:eastAsia="Times New Roman" w:hAnsi="Georgia" w:cs="Times New Roman"/>
          <w:color w:val="333333"/>
          <w:sz w:val="30"/>
          <w:szCs w:val="30"/>
        </w:rPr>
        <w:t>.</w:t>
      </w:r>
    </w:p>
    <w:p w14:paraId="3C4F355D" w14:textId="44969A5A" w:rsidR="00A318FB" w:rsidRPr="00A318FB" w:rsidRDefault="00434A3E">
      <w:pPr>
        <w:rPr>
          <w:rFonts w:ascii="Century Gothic" w:hAnsi="Century Gothic"/>
          <w:sz w:val="28"/>
          <w:szCs w:val="28"/>
        </w:rPr>
      </w:pPr>
      <w:bookmarkStart w:id="0" w:name="_GoBack"/>
      <w:bookmarkEnd w:id="0"/>
      <w:r>
        <w:rPr>
          <w:noProof/>
        </w:rPr>
        <w:drawing>
          <wp:anchor distT="0" distB="0" distL="114300" distR="114300" simplePos="0" relativeHeight="251658240" behindDoc="0" locked="0" layoutInCell="1" allowOverlap="1" wp14:anchorId="212D46A7" wp14:editId="5BD4B435">
            <wp:simplePos x="0" y="0"/>
            <wp:positionH relativeFrom="margin">
              <wp:align>center</wp:align>
            </wp:positionH>
            <wp:positionV relativeFrom="paragraph">
              <wp:posOffset>438150</wp:posOffset>
            </wp:positionV>
            <wp:extent cx="3924300" cy="4562475"/>
            <wp:effectExtent l="0" t="0" r="0" b="9525"/>
            <wp:wrapNone/>
            <wp:docPr id="1" name="Picture 1" descr="Image result for rules for kings in th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les for kings in the cor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4562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18FB" w:rsidRPr="00A3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A2A3A"/>
    <w:multiLevelType w:val="multilevel"/>
    <w:tmpl w:val="719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FB"/>
    <w:rsid w:val="002C130E"/>
    <w:rsid w:val="00434A3E"/>
    <w:rsid w:val="00A3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C2F1"/>
  <w15:chartTrackingRefBased/>
  <w15:docId w15:val="{B4AD82FC-D728-4B40-B696-45896388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18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318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8F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318F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31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ad">
    <w:name w:val="before-ad"/>
    <w:basedOn w:val="Normal"/>
    <w:rsid w:val="00A31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Reneson</dc:creator>
  <cp:keywords/>
  <dc:description/>
  <cp:lastModifiedBy>Tony Reneson</cp:lastModifiedBy>
  <cp:revision>1</cp:revision>
  <dcterms:created xsi:type="dcterms:W3CDTF">2020-03-24T20:22:00Z</dcterms:created>
  <dcterms:modified xsi:type="dcterms:W3CDTF">2020-03-24T20:35:00Z</dcterms:modified>
</cp:coreProperties>
</file>